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form of economics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relevant to managerial decision-making within the firm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welfare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free-enterprise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2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Decision-Making Model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6/21/2016 8:42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6/21/2016 8:42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If one defines incremental cost as the change in total cost resulting from a decision, and incremental revenue as the change in total revenue resulting from a decision, any business decision is profitable 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increases revenue more than costs or reduces costs more than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decreases some costs more than it increases others (assuming revenues remain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increases some revenues more than it decreases others (assuming costs remain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and c only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44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Implications of Shareholder Wealth Maximization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6/21/2016 8:42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6/21/2016 8:42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shareholder wealth maximization model, the value of a firm's stock is equal to the present value of all expected future ____ discounted at the stockholders' required rate of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profits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outlays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44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Implications of Shareholder Wealth Maximization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6/21/2016 8:42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6/21/2016 8:42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concerning the shareholder wealth maximization model is (are)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timing of future profits is explicitly considered.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model provides a conceptual basis for evaluating differential levels of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model is only valid for dividend-paying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2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Objective of the Firm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6/21/2016 8:42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7/23/2016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According to the profit-maximization goal, the firm should attempt to maximize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short-run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profits since there is too much uncertainty associated with long-run profits.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44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Implications of Shareholder Wealth Maximization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6/21/2016 8:42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7/23/2016 3:35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According to the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innovation theory of profit</w:t>
            </w:r>
            <w:r>
              <w:rPr>
                <w:rStyle w:val="DefaultParagraphFont"/>
                <w:rFonts w:ascii="Times New Roman" w:eastAsia="Times New Roman" w:hAnsi="Times New Roman" w:cs="Times New Roman"/>
                <w:b w:val="0"/>
                <w:bCs w:val="0"/>
                <w:i w:val="0"/>
                <w:iCs w:val="0"/>
                <w:smallCaps w:val="0"/>
                <w:color w:val="000000"/>
                <w:sz w:val="22"/>
                <w:szCs w:val="22"/>
                <w:bdr w:val="nil"/>
                <w:rtl w:val="0"/>
              </w:rPr>
              <w:t>, above-normal profits are necessary to compensate the owners of the firm for the risk they assume when making their investments.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2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Profits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6/21/2016 8:42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7/23/2016 3:35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According to the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managerial efficiency theory of profit</w:t>
            </w:r>
            <w:r>
              <w:rPr>
                <w:rStyle w:val="DefaultParagraphFont"/>
                <w:rFonts w:ascii="Times New Roman" w:eastAsia="Times New Roman" w:hAnsi="Times New Roman" w:cs="Times New Roman"/>
                <w:b w:val="0"/>
                <w:bCs w:val="0"/>
                <w:i w:val="0"/>
                <w:iCs w:val="0"/>
                <w:smallCaps w:val="0"/>
                <w:color w:val="000000"/>
                <w:sz w:val="22"/>
                <w:szCs w:val="22"/>
                <w:bdr w:val="nil"/>
                <w:rtl w:val="0"/>
              </w:rPr>
              <w:t>, above-normal profits can arise because of high-quality managerial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2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Profits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6/21/2016 8:42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7/23/2016 3:36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(if any) is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factor affecting the profit performance of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differential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innovation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existence of monopoly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factors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2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Profits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6/21/2016 8:42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6/21/2016 8:42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Agency problems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costs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incurred whenever the owners of a firm delegate decision-making authority to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60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Separation of Ownership and Control: The Principal-Agent Problem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6/21/2016 8:42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7/23/2016 3:37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profit is defined as the difference between revenue and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explicit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economic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implicit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2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Decision-Making Model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6/21/2016 8:42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6/21/2016 8:42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economics seeks to accomplish all of these goals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alternatives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 the choice that accomplishes the objective most efficiently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take into account the opportunities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take into account the likely actions &amp; reactions of rival decision makers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5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Managerial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6/21/2016 8:42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7/22/2016 12:38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Various executive compensation plans have been employed to motivate managers to make decisions that maximize shareholder wealth. These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bonuses based on length of service with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bonuses for resisting hostile takeovers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requiring officers to own stock in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corporate staffs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 and c only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60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Separation of Ownership and Control: The Principal-Agent Problem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6/21/2016 8:42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7/23/2016 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Saturn Corporation (once a division of GM) was permanently closed in 2009.  What went wrong with Saturn?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Saturn’s cars sold at prices higher than rivals Honda or Toyota, so they could not sell many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Saturn sold cars below the prices of Honda or Toyota, earning a low 3% rate of return.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Saturn found that young buyers of Saturn automobiles were very loyal to Saturn and GM.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Saturn implemented a change management view that helped make first time Saturn purchasers trade up to Buick or Cadillac.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2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Decision-Making Model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6/21/2016 8:42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6/21/2016 8:42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factors that give rise to all principal-agent problems include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unobservability of some manager-agent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presence of random disturbances in team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greater number of agents relative to the number of principals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b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60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Separation of Ownership and Control: The Principal-Agent Problem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6/21/2016 8:42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7/23/2016 2:41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 Real Option Value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option that been deflated by the cost of living index makes it a “real” option.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opportunity cost of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opportunity to implement cost savings or revenue expansion in a flexible business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objective function and a decision rule that comes from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5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Implications of Shareholder Wealth Maximization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6/21/2016 8:42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7/23/2016 2:42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will increase (V</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0</w:t>
            </w:r>
            <w:r>
              <w:rPr>
                <w:rStyle w:val="DefaultParagraphFont"/>
                <w:rFonts w:ascii="Times New Roman" w:eastAsia="Times New Roman" w:hAnsi="Times New Roman" w:cs="Times New Roman"/>
                <w:b w:val="0"/>
                <w:bCs w:val="0"/>
                <w:i w:val="0"/>
                <w:iCs w:val="0"/>
                <w:smallCaps w:val="0"/>
                <w:color w:val="000000"/>
                <w:sz w:val="22"/>
                <w:szCs w:val="22"/>
                <w:bdr w:val="nil"/>
                <w:rtl w:val="0"/>
              </w:rPr>
              <w:t>), the shareholder wealth maximization model of the firm: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·(shares outstanding) = </w:t>
            </w:r>
            <w:r>
              <w:rPr>
                <w:rStyle w:val="DefaultParagraphFont"/>
                <w:rFonts w:ascii="times" w:eastAsia="times" w:hAnsi="times" w:cs="times"/>
                <w:b w:val="0"/>
                <w:bCs w:val="0"/>
                <w:i w:val="0"/>
                <w:iCs w:val="0"/>
                <w:smallCaps w:val="0"/>
                <w:color w:val="000000"/>
                <w:sz w:val="22"/>
                <w:szCs w:val="22"/>
                <w:bdr w:val="nil"/>
                <w:rtl w:val="0"/>
              </w:rPr>
              <w:t>Σ</w:t>
            </w:r>
            <w:r>
              <w:rPr>
                <w:rStyle w:val="DefaultParagraphFont"/>
                <w:rFonts w:ascii="times" w:eastAsia="times" w:hAnsi="times" w:cs="times"/>
                <w:b w:val="0"/>
                <w:bCs w:val="0"/>
                <w:i w:val="0"/>
                <w:iCs w:val="0"/>
                <w:smallCaps w:val="0"/>
                <w:color w:val="000000"/>
                <w:sz w:val="28"/>
                <w:szCs w:val="28"/>
                <w:bdr w:val="nil"/>
                <w:vertAlign w:val="superscript"/>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π</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 (1+k</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Real Option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the required rate of return (k</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the stream of profits (</w:t>
                  </w:r>
                  <w:r>
                    <w:rPr>
                      <w:rStyle w:val="DefaultParagraphFont"/>
                      <w:rFonts w:ascii="times" w:eastAsia="times" w:hAnsi="times" w:cs="times"/>
                      <w:b w:val="0"/>
                      <w:bCs w:val="0"/>
                      <w:i w:val="0"/>
                      <w:iCs w:val="0"/>
                      <w:smallCaps w:val="0"/>
                      <w:color w:val="000000"/>
                      <w:sz w:val="22"/>
                      <w:szCs w:val="22"/>
                      <w:bdr w:val="nil"/>
                      <w:rtl w:val="0"/>
                    </w:rPr>
                    <w:t>π</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Decrease the number of periods from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10 periods.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the real option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5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Objective of the Firm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6/21/2016 8:42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6/21/2016 9:07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objective of a for-profit firm is to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agency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minimize average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total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 output where total revenue equals total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shareholder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5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Implications of Shareholder Wealth Maximization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6/21/2016 8:42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6/21/2016 8:42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Possible goals of Not-For-Profit (NFP) enterprises include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total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output, subject to a breakeven constraint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happiness of the administrators of the NFP enterprise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utility of the contributors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5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Implications of Shareholder Wealth Maximization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6/21/2016 8:42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7/23/2016 2:43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flat-screen plasma TVs are selling extremely well.  The originators of this technology are earning higher profits.  What theory of profit best reflects the performance of the plasma screen makers?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risk-bearing theory of 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dynamic equilibrium theory of 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innovation theory of 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efficiency theory of 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stochastic optimization theory of profit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2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Profits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6/21/2016 8:42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6/21/2016 8:42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To reduce Agency problems, executive compensation should be designed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paid baased on quarterly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 incentives so that managers act like owners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 making the executives own shares in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an increasing function of the firm's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60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Separation of Ownership and Control: The Principal-Agent Problem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6/21/2016 8:42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7/23/2016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Recently, the American Medical Association changed its recommendations on the frequency of pap-smear exams for women.  The new frequency recommendation was designed to address the family histories of the patients.  The optimal frequency should be where the marginal benefit of an additional pap-test: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equals 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greater than the marginal cost of the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lower than the marginal cost of an additional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equals the marginal cost of the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44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Implications of Shareholder Wealth Maximization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6/21/2016 8:42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7/23/2016 2:54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Shirking of one’s duties is often encountered in team production settings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 individuals are well-intentioned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teamwork is recognized as less significant than individual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teammates face a dilemma posed by a dominant strategy to shirk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reputation effects dominate in long-term teams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teamwork can be less than the sum of the individual parts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2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Decision-Making Model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6/21/2016 8:42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6/21/2016 8:42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moral hazard in team production arises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poorly designed team membership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proper assignment of individual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disorganization in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conflict between tactically best interest and one’s duty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insufficient experience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5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Decision-Making Model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6/21/2016 8:42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6/21/2016 8:42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types of firms should expect a higher rate of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auto dealership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biotech pharmaceutical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manufacturer of screws and bolts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paper products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5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Profits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7/22/2016 12:00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7/22/2016 1:23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should concentrate on maximizing shareholder value alone if which of the following conditions are met?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​complete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significant asymmetric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​known recontracting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5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Implications of Shareholder Wealth Maximization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7/22/2016 12:01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7/22/2016 1:28 PM</w:t>
                  </w:r>
                </w:p>
              </w:tc>
            </w:tr>
          </w:tbl>
          <w:p/>
        </w:tc>
      </w:tr>
    </w:tbl>
    <w:p>
      <w:pPr>
        <w:bidi w:val="0"/>
        <w:spacing w:after="75"/>
        <w:jc w:val="left"/>
      </w:pPr>
    </w:p>
    <w:p>
      <w:pPr>
        <w:bidi w:val="0"/>
        <w:spacing w:after="75"/>
        <w:jc w:val="left"/>
      </w:pPr>
    </w:p>
    <w:sectPr>
      <w:footerReference w:type="default" r:id="rId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Introduction and Goals of the Firm</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SSQB Superuser</vt:lpwstr>
  </property>
</Properties>
</file>